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9951" w14:textId="2B3D7371" w:rsidR="00564BFC" w:rsidRDefault="00564BFC" w:rsidP="002A08FC">
      <w:pPr>
        <w:rPr>
          <w:b/>
          <w:bCs/>
          <w:lang w:val="en-GB"/>
        </w:rPr>
      </w:pPr>
    </w:p>
    <w:p w14:paraId="2787FFF6" w14:textId="77777777" w:rsidR="00564BFC" w:rsidRDefault="00564BFC" w:rsidP="002A08FC">
      <w:pPr>
        <w:rPr>
          <w:b/>
          <w:bCs/>
          <w:lang w:val="en-GB"/>
        </w:rPr>
      </w:pPr>
    </w:p>
    <w:p w14:paraId="0D810A23" w14:textId="77777777" w:rsidR="00564BFC" w:rsidRDefault="00564BFC" w:rsidP="002A08FC">
      <w:pPr>
        <w:rPr>
          <w:b/>
          <w:bCs/>
          <w:lang w:val="en-GB"/>
        </w:rPr>
      </w:pPr>
    </w:p>
    <w:p w14:paraId="15B28BA0" w14:textId="27734DEB" w:rsidR="002A08FC" w:rsidRPr="002A08FC" w:rsidRDefault="002A08FC" w:rsidP="002A08FC">
      <w:pPr>
        <w:rPr>
          <w:b/>
          <w:bCs/>
          <w:lang w:val="en-GB"/>
        </w:rPr>
      </w:pPr>
      <w:r w:rsidRPr="002A08FC">
        <w:rPr>
          <w:b/>
          <w:bCs/>
          <w:lang w:val="en-GB"/>
        </w:rPr>
        <w:t>Model of Education</w:t>
      </w:r>
    </w:p>
    <w:p w14:paraId="7DA32BD9" w14:textId="77777777" w:rsidR="002A08FC" w:rsidRPr="002A08FC" w:rsidRDefault="002A08FC" w:rsidP="002A08FC">
      <w:pPr>
        <w:rPr>
          <w:b/>
          <w:bCs/>
          <w:lang w:val="en-GB"/>
        </w:rPr>
      </w:pPr>
    </w:p>
    <w:p w14:paraId="77D622E8" w14:textId="77777777" w:rsidR="002A08FC" w:rsidRPr="002A08FC" w:rsidRDefault="002A08FC" w:rsidP="002A08FC">
      <w:pPr>
        <w:rPr>
          <w:lang w:val="en-GB"/>
        </w:rPr>
      </w:pPr>
      <w:r w:rsidRPr="002A08FC">
        <w:rPr>
          <w:lang w:val="en-GB"/>
        </w:rPr>
        <w:t xml:space="preserve">Our curriculum is not pre-set or pre-defined. It is led by the needs of the children that attend our service, as short and long term goals are set by the young people that attend our service and are individualised to the young persons ability and needs. These short and long term goals are set at the start of the placement and reviewed and updated regularly. No two children are alike and so their education too may differ. We do not have a predefined classroom or age group per class. This is set via the child’s needs as our curriculum takes into account the needs of the child on a therapeutic basis, as education and social, emotional and mental well being go hand in hand and are required in order to access the child’s ability within education. </w:t>
      </w:r>
    </w:p>
    <w:p w14:paraId="6D0620E1" w14:textId="77777777" w:rsidR="002A08FC" w:rsidRPr="002A08FC" w:rsidRDefault="002A08FC" w:rsidP="002A08FC">
      <w:pPr>
        <w:rPr>
          <w:lang w:val="en-GB"/>
        </w:rPr>
      </w:pPr>
    </w:p>
    <w:p w14:paraId="1F2848A8" w14:textId="77777777" w:rsidR="002A08FC" w:rsidRPr="002A08FC" w:rsidRDefault="002A08FC" w:rsidP="002A08FC">
      <w:pPr>
        <w:rPr>
          <w:lang w:val="en-GB"/>
        </w:rPr>
      </w:pPr>
      <w:r w:rsidRPr="002A08FC">
        <w:rPr>
          <w:lang w:val="en-GB"/>
        </w:rPr>
        <w:t>The Loughmiller way has shown that a child responds quicker to education when the underlying issues of rejection, fear or failure are addressed and a path towards successful outcomes is achieved. The child learns to believe in themselves once again and that they have the ability to strive in life and in education.</w:t>
      </w:r>
    </w:p>
    <w:p w14:paraId="677824AE" w14:textId="77777777" w:rsidR="002A08FC" w:rsidRPr="002A08FC" w:rsidRDefault="002A08FC" w:rsidP="002A08FC">
      <w:pPr>
        <w:rPr>
          <w:lang w:val="en-GB"/>
        </w:rPr>
      </w:pPr>
    </w:p>
    <w:p w14:paraId="07240447" w14:textId="77777777" w:rsidR="002A08FC" w:rsidRPr="002A08FC" w:rsidRDefault="002A08FC" w:rsidP="002A08FC">
      <w:pPr>
        <w:rPr>
          <w:lang w:val="en-GB"/>
        </w:rPr>
      </w:pPr>
      <w:r w:rsidRPr="002A08FC">
        <w:rPr>
          <w:lang w:val="en-GB"/>
        </w:rPr>
        <w:t>The educational component of the service has strong links to Aistear, Montessori and the Steiner method of education. All components are child centred and allow the child to explore hands on education and work in collaboration with others in their education setting with the assistance of able adults.This is achieved in Comeragh in the outdoors (the wilderness so to speak) where children learn to be one with themselves and others and explore the great outdoors together.</w:t>
      </w:r>
    </w:p>
    <w:p w14:paraId="0BC4BBD6" w14:textId="77777777" w:rsidR="002A08FC" w:rsidRPr="002A08FC" w:rsidRDefault="002A08FC" w:rsidP="002A08FC">
      <w:pPr>
        <w:rPr>
          <w:lang w:val="en-GB"/>
        </w:rPr>
      </w:pPr>
    </w:p>
    <w:p w14:paraId="1566C262" w14:textId="77777777" w:rsidR="002A08FC" w:rsidRPr="002A08FC" w:rsidRDefault="002A08FC" w:rsidP="002A08FC">
      <w:pPr>
        <w:rPr>
          <w:lang w:val="en-GB"/>
        </w:rPr>
      </w:pPr>
      <w:r w:rsidRPr="002A08FC">
        <w:rPr>
          <w:lang w:val="en-GB"/>
        </w:rPr>
        <w:t>Our framework like that of Aistear follows four interconnected themes that describes children’s learning and development:</w:t>
      </w:r>
    </w:p>
    <w:p w14:paraId="223BE193" w14:textId="77777777" w:rsidR="002A08FC" w:rsidRPr="002A08FC" w:rsidRDefault="002A08FC" w:rsidP="002A08FC">
      <w:pPr>
        <w:rPr>
          <w:lang w:val="en-GB"/>
        </w:rPr>
      </w:pPr>
    </w:p>
    <w:p w14:paraId="6E49922D" w14:textId="77777777" w:rsidR="002A08FC" w:rsidRPr="002A08FC" w:rsidRDefault="002A08FC" w:rsidP="002A08FC">
      <w:pPr>
        <w:numPr>
          <w:ilvl w:val="0"/>
          <w:numId w:val="1"/>
        </w:numPr>
        <w:contextualSpacing/>
        <w:rPr>
          <w:lang w:val="en-GB"/>
        </w:rPr>
      </w:pPr>
      <w:r w:rsidRPr="002A08FC">
        <w:rPr>
          <w:lang w:val="en-GB"/>
        </w:rPr>
        <w:t>Well-being</w:t>
      </w:r>
    </w:p>
    <w:p w14:paraId="1779B705" w14:textId="77777777" w:rsidR="002A08FC" w:rsidRPr="002A08FC" w:rsidRDefault="002A08FC" w:rsidP="002A08FC">
      <w:pPr>
        <w:numPr>
          <w:ilvl w:val="0"/>
          <w:numId w:val="1"/>
        </w:numPr>
        <w:contextualSpacing/>
        <w:rPr>
          <w:lang w:val="en-GB"/>
        </w:rPr>
      </w:pPr>
      <w:r w:rsidRPr="002A08FC">
        <w:rPr>
          <w:lang w:val="en-GB"/>
        </w:rPr>
        <w:t>Identity and Belonging</w:t>
      </w:r>
    </w:p>
    <w:p w14:paraId="336EF93C" w14:textId="77777777" w:rsidR="002A08FC" w:rsidRPr="002A08FC" w:rsidRDefault="002A08FC" w:rsidP="002A08FC">
      <w:pPr>
        <w:numPr>
          <w:ilvl w:val="0"/>
          <w:numId w:val="1"/>
        </w:numPr>
        <w:contextualSpacing/>
        <w:rPr>
          <w:lang w:val="en-GB"/>
        </w:rPr>
      </w:pPr>
      <w:r w:rsidRPr="002A08FC">
        <w:rPr>
          <w:lang w:val="en-GB"/>
        </w:rPr>
        <w:t>Communicating</w:t>
      </w:r>
    </w:p>
    <w:p w14:paraId="435C3209" w14:textId="77777777" w:rsidR="002A08FC" w:rsidRPr="002A08FC" w:rsidRDefault="002A08FC" w:rsidP="002A08FC">
      <w:pPr>
        <w:numPr>
          <w:ilvl w:val="0"/>
          <w:numId w:val="1"/>
        </w:numPr>
        <w:contextualSpacing/>
        <w:rPr>
          <w:lang w:val="en-GB"/>
        </w:rPr>
      </w:pPr>
      <w:r w:rsidRPr="002A08FC">
        <w:rPr>
          <w:lang w:val="en-GB"/>
        </w:rPr>
        <w:t>Exploring and Thinking.</w:t>
      </w:r>
    </w:p>
    <w:p w14:paraId="42F868CC" w14:textId="77777777" w:rsidR="002A08FC" w:rsidRPr="002A08FC" w:rsidRDefault="002A08FC" w:rsidP="002A08FC">
      <w:pPr>
        <w:rPr>
          <w:lang w:val="en-GB"/>
        </w:rPr>
      </w:pPr>
    </w:p>
    <w:p w14:paraId="4ED938AB" w14:textId="77777777" w:rsidR="002A08FC" w:rsidRPr="002A08FC" w:rsidRDefault="002A08FC" w:rsidP="002A08FC">
      <w:pPr>
        <w:rPr>
          <w:lang w:val="en-GB"/>
        </w:rPr>
      </w:pPr>
      <w:r w:rsidRPr="002A08FC">
        <w:rPr>
          <w:lang w:val="en-GB"/>
        </w:rPr>
        <w:t xml:space="preserve">Like that of Steiner and Aistear the service values the child as a whole and looks at the core being of the individual – namely, the physical, emotional and mental well being of the child as these go hand in hand in respect of the educational component. Alongside this, both the Comeragh and Steiner philosophies like that of Aistear value the importance of play and the freedom to explore and play as the child requires. Unlike Steiner, Comeragh does not implement a fixed curriculum but does however offer a spiritual philosophy. The children work together in the setting to resolve problems/ issues together and reach a positive outcome together. </w:t>
      </w:r>
    </w:p>
    <w:p w14:paraId="7E5FDACC" w14:textId="77777777" w:rsidR="002A08FC" w:rsidRPr="002A08FC" w:rsidRDefault="002A08FC" w:rsidP="002A08FC">
      <w:pPr>
        <w:rPr>
          <w:b/>
          <w:bCs/>
          <w:lang w:val="en-GB"/>
        </w:rPr>
      </w:pPr>
    </w:p>
    <w:p w14:paraId="37E36E32" w14:textId="77777777" w:rsidR="00C55B9F" w:rsidRDefault="002A08FC" w:rsidP="002A08FC">
      <w:pPr>
        <w:rPr>
          <w:lang w:val="en-GB"/>
        </w:rPr>
      </w:pPr>
      <w:r w:rsidRPr="002A08FC">
        <w:rPr>
          <w:lang w:val="en-GB"/>
        </w:rPr>
        <w:t xml:space="preserve">Education within our service is “life wide." Young people are expected to complete their short and long term goals as set out in their initial and ongoing meetings. The residential and experiential aspects of the camp program allow the young people the flexibility of learning, natural science, local and state history, reading, composition, mathematics, health, physical education, environmental </w:t>
      </w:r>
    </w:p>
    <w:p w14:paraId="5114D2E0" w14:textId="77777777" w:rsidR="00C55B9F" w:rsidRDefault="00C55B9F" w:rsidP="002A08FC">
      <w:pPr>
        <w:rPr>
          <w:lang w:val="en-GB"/>
        </w:rPr>
      </w:pPr>
    </w:p>
    <w:p w14:paraId="3E59CCC7" w14:textId="2B0745FD" w:rsidR="002A08FC" w:rsidRPr="002A08FC" w:rsidRDefault="002A08FC" w:rsidP="002A08FC">
      <w:pPr>
        <w:rPr>
          <w:lang w:val="en-GB"/>
        </w:rPr>
      </w:pPr>
      <w:r w:rsidRPr="002A08FC">
        <w:rPr>
          <w:lang w:val="en-GB"/>
        </w:rPr>
        <w:t>science, and home economics. Most of these subjects are taught in units allowing the group to invest a great deal of time and energy on specific chosen content area. Whether on our campus or beyond, searching for fossils on the River, canoeing on the River Suir, or sea kayaking, our staff and teachers are always looking to challenge our students to reach their full potential.</w:t>
      </w:r>
    </w:p>
    <w:p w14:paraId="1611D420" w14:textId="77777777" w:rsidR="002A08FC" w:rsidRPr="002A08FC" w:rsidRDefault="002A08FC" w:rsidP="002A08FC">
      <w:pPr>
        <w:rPr>
          <w:lang w:val="en-GB"/>
        </w:rPr>
      </w:pPr>
    </w:p>
    <w:p w14:paraId="45037D55" w14:textId="77777777" w:rsidR="002A08FC" w:rsidRPr="002A08FC" w:rsidRDefault="002A08FC" w:rsidP="002A08FC">
      <w:pPr>
        <w:rPr>
          <w:lang w:val="en-GB"/>
        </w:rPr>
      </w:pPr>
      <w:r w:rsidRPr="002A08FC">
        <w:rPr>
          <w:lang w:val="en-GB"/>
        </w:rPr>
        <w:t>Resources are available to young people who wish to follow the national curriculum and a school will be available for these young people to sit state exams in. Tutoring will be available to young people that require assistance in English &amp; Maths.</w:t>
      </w:r>
    </w:p>
    <w:p w14:paraId="31EBF814" w14:textId="77777777" w:rsidR="002A08FC" w:rsidRPr="002A08FC" w:rsidRDefault="002A08FC" w:rsidP="002A08FC">
      <w:pPr>
        <w:rPr>
          <w:lang w:val="en-GB"/>
        </w:rPr>
      </w:pPr>
    </w:p>
    <w:p w14:paraId="4498D4B5" w14:textId="77777777" w:rsidR="002A08FC" w:rsidRPr="002A08FC" w:rsidRDefault="002A08FC" w:rsidP="002A08FC">
      <w:pPr>
        <w:rPr>
          <w:lang w:val="en-GB"/>
        </w:rPr>
      </w:pPr>
      <w:r w:rsidRPr="002A08FC">
        <w:rPr>
          <w:lang w:val="en-GB"/>
        </w:rPr>
        <w:t>Our Educational curriculum is derived from CLE and is adapted to the child’s needs on an individual basis.</w:t>
      </w:r>
    </w:p>
    <w:p w14:paraId="3624FB7F" w14:textId="77777777" w:rsidR="002A08FC" w:rsidRPr="002A08FC" w:rsidRDefault="002A08FC" w:rsidP="002A08FC">
      <w:pPr>
        <w:rPr>
          <w:lang w:val="en-GB"/>
        </w:rPr>
      </w:pPr>
    </w:p>
    <w:p w14:paraId="43D10583" w14:textId="77777777" w:rsidR="002A08FC" w:rsidRPr="002A08FC" w:rsidRDefault="002A08FC" w:rsidP="002A08FC">
      <w:pPr>
        <w:rPr>
          <w:i/>
          <w:iCs/>
          <w:u w:val="single"/>
          <w:lang w:val="en-GB"/>
        </w:rPr>
      </w:pPr>
      <w:r w:rsidRPr="002A08FC">
        <w:rPr>
          <w:i/>
          <w:iCs/>
          <w:u w:val="single"/>
          <w:lang w:val="en-GB"/>
        </w:rPr>
        <w:t>The school has only two rules:</w:t>
      </w:r>
    </w:p>
    <w:p w14:paraId="44CD4C47" w14:textId="77777777" w:rsidR="002A08FC" w:rsidRPr="002A08FC" w:rsidRDefault="002A08FC" w:rsidP="002A08FC">
      <w:pPr>
        <w:rPr>
          <w:i/>
          <w:iCs/>
          <w:u w:val="single"/>
          <w:lang w:val="en-GB"/>
        </w:rPr>
      </w:pPr>
    </w:p>
    <w:p w14:paraId="12F429E5" w14:textId="77777777" w:rsidR="002A08FC" w:rsidRPr="002A08FC" w:rsidRDefault="002A08FC" w:rsidP="002A08FC">
      <w:pPr>
        <w:numPr>
          <w:ilvl w:val="0"/>
          <w:numId w:val="2"/>
        </w:numPr>
        <w:contextualSpacing/>
        <w:rPr>
          <w:lang w:val="en-GB"/>
        </w:rPr>
      </w:pPr>
      <w:r w:rsidRPr="002A08FC">
        <w:rPr>
          <w:lang w:val="en-GB"/>
        </w:rPr>
        <w:t>What we do we do with a good attitude,</w:t>
      </w:r>
    </w:p>
    <w:p w14:paraId="3BF7F176" w14:textId="77777777" w:rsidR="002A08FC" w:rsidRPr="002A08FC" w:rsidRDefault="002A08FC" w:rsidP="002A08FC">
      <w:pPr>
        <w:numPr>
          <w:ilvl w:val="0"/>
          <w:numId w:val="2"/>
        </w:numPr>
        <w:contextualSpacing/>
        <w:rPr>
          <w:lang w:val="en-GB"/>
        </w:rPr>
      </w:pPr>
      <w:r w:rsidRPr="002A08FC">
        <w:rPr>
          <w:lang w:val="en-GB"/>
        </w:rPr>
        <w:t>What we do we do as a group.</w:t>
      </w:r>
    </w:p>
    <w:p w14:paraId="31F70958" w14:textId="77777777" w:rsidR="002A08FC" w:rsidRPr="002A08FC" w:rsidRDefault="002A08FC" w:rsidP="002A08FC">
      <w:pPr>
        <w:contextualSpacing/>
        <w:rPr>
          <w:lang w:val="en-GB"/>
        </w:rPr>
      </w:pPr>
    </w:p>
    <w:p w14:paraId="6D2E47C3" w14:textId="77777777" w:rsidR="002A08FC" w:rsidRPr="002A08FC" w:rsidRDefault="002A08FC" w:rsidP="002A08FC">
      <w:pPr>
        <w:contextualSpacing/>
        <w:rPr>
          <w:lang w:val="en-GB"/>
        </w:rPr>
      </w:pPr>
      <w:r w:rsidRPr="002A08FC">
        <w:rPr>
          <w:lang w:val="en-GB"/>
        </w:rPr>
        <w:t>Subjects available to students:</w:t>
      </w:r>
    </w:p>
    <w:p w14:paraId="2383F908" w14:textId="77777777" w:rsidR="002A08FC" w:rsidRPr="002A08FC" w:rsidRDefault="002A08FC" w:rsidP="002A08FC">
      <w:pPr>
        <w:contextualSpacing/>
        <w:rPr>
          <w:lang w:val="en-GB"/>
        </w:rPr>
      </w:pPr>
    </w:p>
    <w:p w14:paraId="18F55EAE" w14:textId="77777777" w:rsidR="002A08FC" w:rsidRPr="002A08FC" w:rsidRDefault="002A08FC" w:rsidP="002A08FC">
      <w:pPr>
        <w:numPr>
          <w:ilvl w:val="0"/>
          <w:numId w:val="3"/>
        </w:numPr>
        <w:spacing w:after="160" w:line="259" w:lineRule="auto"/>
        <w:contextualSpacing/>
        <w:rPr>
          <w:lang w:val="en-GB"/>
        </w:rPr>
      </w:pPr>
      <w:r w:rsidRPr="002A08FC">
        <w:rPr>
          <w:lang w:val="en-GB"/>
        </w:rPr>
        <w:t>English</w:t>
      </w:r>
    </w:p>
    <w:p w14:paraId="183E0A96" w14:textId="77777777" w:rsidR="002A08FC" w:rsidRPr="002A08FC" w:rsidRDefault="002A08FC" w:rsidP="002A08FC">
      <w:pPr>
        <w:numPr>
          <w:ilvl w:val="0"/>
          <w:numId w:val="3"/>
        </w:numPr>
        <w:spacing w:after="160" w:line="259" w:lineRule="auto"/>
        <w:contextualSpacing/>
        <w:rPr>
          <w:lang w:val="en-GB"/>
        </w:rPr>
      </w:pPr>
      <w:r w:rsidRPr="002A08FC">
        <w:rPr>
          <w:lang w:val="en-GB"/>
        </w:rPr>
        <w:t>Maths</w:t>
      </w:r>
    </w:p>
    <w:p w14:paraId="1F28DA03" w14:textId="77777777" w:rsidR="002A08FC" w:rsidRPr="002A08FC" w:rsidRDefault="002A08FC" w:rsidP="002A08FC">
      <w:pPr>
        <w:numPr>
          <w:ilvl w:val="0"/>
          <w:numId w:val="3"/>
        </w:numPr>
        <w:spacing w:after="160" w:line="259" w:lineRule="auto"/>
        <w:contextualSpacing/>
        <w:rPr>
          <w:lang w:val="en-GB"/>
        </w:rPr>
      </w:pPr>
      <w:r w:rsidRPr="002A08FC">
        <w:rPr>
          <w:lang w:val="en-GB"/>
        </w:rPr>
        <w:t>Science</w:t>
      </w:r>
    </w:p>
    <w:p w14:paraId="7D405D6F" w14:textId="77777777" w:rsidR="002A08FC" w:rsidRPr="002A08FC" w:rsidRDefault="002A08FC" w:rsidP="002A08FC">
      <w:pPr>
        <w:numPr>
          <w:ilvl w:val="0"/>
          <w:numId w:val="3"/>
        </w:numPr>
        <w:spacing w:after="160" w:line="259" w:lineRule="auto"/>
        <w:contextualSpacing/>
        <w:rPr>
          <w:lang w:val="en-GB"/>
        </w:rPr>
      </w:pPr>
      <w:r w:rsidRPr="002A08FC">
        <w:rPr>
          <w:lang w:val="en-GB"/>
        </w:rPr>
        <w:t>Geography</w:t>
      </w:r>
    </w:p>
    <w:p w14:paraId="294D5BF1" w14:textId="77777777" w:rsidR="002A08FC" w:rsidRPr="002A08FC" w:rsidRDefault="002A08FC" w:rsidP="002A08FC">
      <w:pPr>
        <w:numPr>
          <w:ilvl w:val="0"/>
          <w:numId w:val="3"/>
        </w:numPr>
        <w:spacing w:after="160" w:line="259" w:lineRule="auto"/>
        <w:contextualSpacing/>
        <w:rPr>
          <w:lang w:val="en-GB"/>
        </w:rPr>
      </w:pPr>
      <w:r w:rsidRPr="002A08FC">
        <w:rPr>
          <w:lang w:val="en-GB"/>
        </w:rPr>
        <w:t>History</w:t>
      </w:r>
    </w:p>
    <w:p w14:paraId="17CD06B1" w14:textId="77777777" w:rsidR="002A08FC" w:rsidRPr="002A08FC" w:rsidRDefault="002A08FC" w:rsidP="002A08FC">
      <w:pPr>
        <w:numPr>
          <w:ilvl w:val="0"/>
          <w:numId w:val="3"/>
        </w:numPr>
        <w:spacing w:after="160" w:line="259" w:lineRule="auto"/>
        <w:contextualSpacing/>
        <w:rPr>
          <w:lang w:val="en-GB"/>
        </w:rPr>
      </w:pPr>
      <w:r w:rsidRPr="002A08FC">
        <w:rPr>
          <w:lang w:val="en-GB"/>
        </w:rPr>
        <w:t>PE</w:t>
      </w:r>
    </w:p>
    <w:p w14:paraId="2F867B7C" w14:textId="77777777" w:rsidR="002A08FC" w:rsidRPr="002A08FC" w:rsidRDefault="002A08FC" w:rsidP="002A08FC">
      <w:pPr>
        <w:numPr>
          <w:ilvl w:val="0"/>
          <w:numId w:val="3"/>
        </w:numPr>
        <w:spacing w:after="160" w:line="259" w:lineRule="auto"/>
        <w:contextualSpacing/>
        <w:rPr>
          <w:lang w:val="en-GB"/>
        </w:rPr>
      </w:pPr>
      <w:r w:rsidRPr="002A08FC">
        <w:rPr>
          <w:lang w:val="en-GB"/>
        </w:rPr>
        <w:t>Music</w:t>
      </w:r>
    </w:p>
    <w:p w14:paraId="7BC9BC5C" w14:textId="77777777" w:rsidR="002A08FC" w:rsidRPr="002A08FC" w:rsidRDefault="002A08FC" w:rsidP="002A08FC">
      <w:pPr>
        <w:numPr>
          <w:ilvl w:val="0"/>
          <w:numId w:val="3"/>
        </w:numPr>
        <w:spacing w:after="160" w:line="259" w:lineRule="auto"/>
        <w:contextualSpacing/>
        <w:rPr>
          <w:lang w:val="en-GB"/>
        </w:rPr>
      </w:pPr>
      <w:r w:rsidRPr="002A08FC">
        <w:rPr>
          <w:lang w:val="en-GB"/>
        </w:rPr>
        <w:t>Social Studies</w:t>
      </w:r>
    </w:p>
    <w:p w14:paraId="054C1FD1" w14:textId="77777777" w:rsidR="002A08FC" w:rsidRPr="002A08FC" w:rsidRDefault="002A08FC" w:rsidP="002A08FC">
      <w:pPr>
        <w:numPr>
          <w:ilvl w:val="0"/>
          <w:numId w:val="3"/>
        </w:numPr>
        <w:spacing w:after="160" w:line="259" w:lineRule="auto"/>
        <w:contextualSpacing/>
        <w:rPr>
          <w:lang w:val="en-GB"/>
        </w:rPr>
      </w:pPr>
      <w:r w:rsidRPr="002A08FC">
        <w:rPr>
          <w:lang w:val="en-GB"/>
        </w:rPr>
        <w:t xml:space="preserve">Home Economics </w:t>
      </w:r>
    </w:p>
    <w:p w14:paraId="546D5B48" w14:textId="77777777" w:rsidR="002A08FC" w:rsidRPr="002A08FC" w:rsidRDefault="002A08FC" w:rsidP="002A08FC">
      <w:pPr>
        <w:numPr>
          <w:ilvl w:val="0"/>
          <w:numId w:val="3"/>
        </w:numPr>
        <w:spacing w:after="160" w:line="259" w:lineRule="auto"/>
        <w:contextualSpacing/>
        <w:rPr>
          <w:lang w:val="en-GB"/>
        </w:rPr>
      </w:pPr>
      <w:r w:rsidRPr="002A08FC">
        <w:rPr>
          <w:lang w:val="en-GB"/>
        </w:rPr>
        <w:t>Art</w:t>
      </w:r>
    </w:p>
    <w:p w14:paraId="0253C881" w14:textId="77777777" w:rsidR="002A08FC" w:rsidRPr="002A08FC" w:rsidRDefault="002A08FC" w:rsidP="002A08FC">
      <w:pPr>
        <w:numPr>
          <w:ilvl w:val="0"/>
          <w:numId w:val="3"/>
        </w:numPr>
        <w:spacing w:after="160" w:line="259" w:lineRule="auto"/>
        <w:contextualSpacing/>
        <w:rPr>
          <w:lang w:val="en-GB"/>
        </w:rPr>
      </w:pPr>
      <w:r w:rsidRPr="002A08FC">
        <w:rPr>
          <w:lang w:val="en-GB"/>
        </w:rPr>
        <w:t>Religion</w:t>
      </w:r>
    </w:p>
    <w:p w14:paraId="633FAD31" w14:textId="77777777" w:rsidR="002A08FC" w:rsidRPr="002A08FC" w:rsidRDefault="002A08FC" w:rsidP="002A08FC">
      <w:pPr>
        <w:numPr>
          <w:ilvl w:val="0"/>
          <w:numId w:val="3"/>
        </w:numPr>
        <w:spacing w:after="160" w:line="259" w:lineRule="auto"/>
        <w:contextualSpacing/>
        <w:rPr>
          <w:lang w:val="en-GB"/>
        </w:rPr>
      </w:pPr>
      <w:r w:rsidRPr="002A08FC">
        <w:rPr>
          <w:lang w:val="en-GB"/>
        </w:rPr>
        <w:t>French, Spanish, etc.</w:t>
      </w:r>
    </w:p>
    <w:p w14:paraId="1CE410B7" w14:textId="77777777" w:rsidR="002A08FC" w:rsidRPr="002A08FC" w:rsidRDefault="002A08FC" w:rsidP="002A08FC">
      <w:pPr>
        <w:numPr>
          <w:ilvl w:val="0"/>
          <w:numId w:val="3"/>
        </w:numPr>
        <w:spacing w:after="160" w:line="259" w:lineRule="auto"/>
        <w:contextualSpacing/>
        <w:rPr>
          <w:lang w:val="en-GB"/>
        </w:rPr>
      </w:pPr>
      <w:r w:rsidRPr="002A08FC">
        <w:rPr>
          <w:lang w:val="en-GB"/>
        </w:rPr>
        <w:t>Woodwork-bushcraft</w:t>
      </w:r>
    </w:p>
    <w:p w14:paraId="7461F3C6" w14:textId="77777777" w:rsidR="002A08FC" w:rsidRPr="002A08FC" w:rsidRDefault="002A08FC" w:rsidP="002A08FC">
      <w:pPr>
        <w:rPr>
          <w:rFonts w:ascii="Georgia" w:eastAsia="Times New Roman" w:hAnsi="Georgia" w:cs="Times New Roman"/>
          <w:sz w:val="20"/>
          <w:szCs w:val="24"/>
          <w:lang w:val="en-GB" w:eastAsia="en-US"/>
        </w:rPr>
      </w:pPr>
    </w:p>
    <w:p w14:paraId="6CD1F514" w14:textId="77777777" w:rsidR="002A08FC" w:rsidRPr="002A08FC" w:rsidRDefault="002A08FC" w:rsidP="002A08FC">
      <w:pPr>
        <w:rPr>
          <w:rFonts w:ascii="Georgia" w:eastAsia="Times New Roman" w:hAnsi="Georgia" w:cs="Times New Roman"/>
          <w:sz w:val="20"/>
          <w:szCs w:val="24"/>
          <w:lang w:val="en-GB" w:eastAsia="en-US"/>
        </w:rPr>
      </w:pPr>
    </w:p>
    <w:p w14:paraId="19AC04DC" w14:textId="77777777" w:rsidR="002A08FC" w:rsidRDefault="002A08FC"/>
    <w:p w14:paraId="0E47FE69" w14:textId="77777777" w:rsidR="00875D90" w:rsidRDefault="00875D90"/>
    <w:p w14:paraId="0C4FE2D1" w14:textId="77777777" w:rsidR="00875D90" w:rsidRDefault="00875D90"/>
    <w:p w14:paraId="45538520" w14:textId="77777777" w:rsidR="00875D90" w:rsidRDefault="00875D90"/>
    <w:p w14:paraId="60EF8EBB" w14:textId="77777777" w:rsidR="00875D90" w:rsidRDefault="00875D90"/>
    <w:p w14:paraId="74EA3483" w14:textId="77777777" w:rsidR="00875D90" w:rsidRDefault="00875D90"/>
    <w:p w14:paraId="4BF3A85C" w14:textId="77777777" w:rsidR="00875D90" w:rsidRDefault="00875D90"/>
    <w:p w14:paraId="435031E7" w14:textId="77777777" w:rsidR="00875D90" w:rsidRDefault="00875D90"/>
    <w:p w14:paraId="24387805" w14:textId="77777777" w:rsidR="00875D90" w:rsidRDefault="00875D90"/>
    <w:p w14:paraId="1C0E5377" w14:textId="77777777" w:rsidR="00875D90" w:rsidRDefault="00875D90"/>
    <w:p w14:paraId="0773A7B8" w14:textId="5CB53BE7" w:rsidR="00875D90" w:rsidRDefault="00D275E6">
      <w:r>
        <w:rPr>
          <w:noProof/>
        </w:rPr>
        <w:lastRenderedPageBreak/>
        <w:drawing>
          <wp:inline distT="0" distB="0" distL="0" distR="0" wp14:anchorId="3452EDBC" wp14:editId="2FC7FCDD">
            <wp:extent cx="5724525" cy="8172450"/>
            <wp:effectExtent l="0" t="0" r="9525" b="0"/>
            <wp:docPr id="792891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sectPr w:rsidR="00875D9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6A8C" w14:textId="77777777" w:rsidR="008F644B" w:rsidRDefault="008F644B" w:rsidP="00C55B9F">
      <w:r>
        <w:separator/>
      </w:r>
    </w:p>
  </w:endnote>
  <w:endnote w:type="continuationSeparator" w:id="0">
    <w:p w14:paraId="7475E706" w14:textId="77777777" w:rsidR="008F644B" w:rsidRDefault="008F644B" w:rsidP="00C5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AEA2" w14:textId="77777777" w:rsidR="008F644B" w:rsidRDefault="008F644B" w:rsidP="00C55B9F">
      <w:r>
        <w:separator/>
      </w:r>
    </w:p>
  </w:footnote>
  <w:footnote w:type="continuationSeparator" w:id="0">
    <w:p w14:paraId="29954844" w14:textId="77777777" w:rsidR="008F644B" w:rsidRDefault="008F644B" w:rsidP="00C55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9684" w14:textId="2570AB47" w:rsidR="00C55B9F" w:rsidRDefault="00C55B9F">
    <w:pPr>
      <w:pStyle w:val="Header"/>
    </w:pPr>
    <w:r>
      <w:rPr>
        <w:noProof/>
      </w:rPr>
      <w:drawing>
        <wp:inline distT="0" distB="0" distL="0" distR="0" wp14:anchorId="6E67924A" wp14:editId="16641660">
          <wp:extent cx="6470650" cy="15068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470650" cy="1506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D4D"/>
    <w:multiLevelType w:val="hybridMultilevel"/>
    <w:tmpl w:val="A8EE1F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82067"/>
    <w:multiLevelType w:val="hybridMultilevel"/>
    <w:tmpl w:val="B25CF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919D0"/>
    <w:multiLevelType w:val="hybridMultilevel"/>
    <w:tmpl w:val="2B280F2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3800183">
    <w:abstractNumId w:val="0"/>
  </w:num>
  <w:num w:numId="2" w16cid:durableId="479538572">
    <w:abstractNumId w:val="2"/>
  </w:num>
  <w:num w:numId="3" w16cid:durableId="20587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FC"/>
    <w:rsid w:val="002A08FC"/>
    <w:rsid w:val="003024BD"/>
    <w:rsid w:val="00564BFC"/>
    <w:rsid w:val="006104C4"/>
    <w:rsid w:val="00611371"/>
    <w:rsid w:val="007B0AD2"/>
    <w:rsid w:val="00875D90"/>
    <w:rsid w:val="008F644B"/>
    <w:rsid w:val="009511A8"/>
    <w:rsid w:val="00981FA3"/>
    <w:rsid w:val="00C55B9F"/>
    <w:rsid w:val="00D275E6"/>
    <w:rsid w:val="00D4062F"/>
    <w:rsid w:val="00DB6105"/>
    <w:rsid w:val="00FF61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5D76"/>
  <w15:chartTrackingRefBased/>
  <w15:docId w15:val="{C5074933-85AB-8D4A-82B5-F2EBF78A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8FC"/>
    <w:pPr>
      <w:spacing w:after="160" w:line="259" w:lineRule="auto"/>
      <w:ind w:left="720"/>
      <w:contextualSpacing/>
    </w:pPr>
    <w:rPr>
      <w:rFonts w:ascii="Calibri" w:eastAsia="Calibri" w:hAnsi="Calibri" w:cs="Times New Roman"/>
      <w:lang w:val="en-GB" w:eastAsia="en-US"/>
    </w:rPr>
  </w:style>
  <w:style w:type="paragraph" w:styleId="Header">
    <w:name w:val="header"/>
    <w:basedOn w:val="Normal"/>
    <w:link w:val="HeaderChar"/>
    <w:uiPriority w:val="99"/>
    <w:unhideWhenUsed/>
    <w:rsid w:val="00C55B9F"/>
    <w:pPr>
      <w:tabs>
        <w:tab w:val="center" w:pos="4513"/>
        <w:tab w:val="right" w:pos="9026"/>
      </w:tabs>
    </w:pPr>
  </w:style>
  <w:style w:type="character" w:customStyle="1" w:styleId="HeaderChar">
    <w:name w:val="Header Char"/>
    <w:basedOn w:val="DefaultParagraphFont"/>
    <w:link w:val="Header"/>
    <w:uiPriority w:val="99"/>
    <w:rsid w:val="00C55B9F"/>
  </w:style>
  <w:style w:type="paragraph" w:styleId="Footer">
    <w:name w:val="footer"/>
    <w:basedOn w:val="Normal"/>
    <w:link w:val="FooterChar"/>
    <w:uiPriority w:val="99"/>
    <w:unhideWhenUsed/>
    <w:rsid w:val="00C55B9F"/>
    <w:pPr>
      <w:tabs>
        <w:tab w:val="center" w:pos="4513"/>
        <w:tab w:val="right" w:pos="9026"/>
      </w:tabs>
    </w:pPr>
  </w:style>
  <w:style w:type="character" w:customStyle="1" w:styleId="FooterChar">
    <w:name w:val="Footer Char"/>
    <w:basedOn w:val="DefaultParagraphFont"/>
    <w:link w:val="Footer"/>
    <w:uiPriority w:val="99"/>
    <w:rsid w:val="00C5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Whelan</dc:creator>
  <cp:keywords/>
  <dc:description/>
  <cp:lastModifiedBy>Enda Coyne</cp:lastModifiedBy>
  <cp:revision>7</cp:revision>
  <dcterms:created xsi:type="dcterms:W3CDTF">2023-03-03T15:06:00Z</dcterms:created>
  <dcterms:modified xsi:type="dcterms:W3CDTF">2023-11-15T16:53:00Z</dcterms:modified>
</cp:coreProperties>
</file>